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4"/>
          <w:szCs w:val="24"/>
          <w:lang w:val="en-US" w:eastAsia="ja-JP"/>
        </w:rPr>
      </w:pPr>
      <w:r>
        <w:rPr>
          <w:rFonts w:hint="eastAsia"/>
          <w:sz w:val="24"/>
          <w:szCs w:val="24"/>
          <w:lang w:val="en-US" w:eastAsia="ja-JP"/>
        </w:rPr>
        <w:t>The report from UNU open class on July 29,2025</w:t>
      </w:r>
    </w:p>
    <w:p>
      <w:pPr>
        <w:rPr>
          <w:rFonts w:hint="default"/>
          <w:b w:val="0"/>
          <w:bCs w:val="0"/>
          <w:sz w:val="24"/>
          <w:szCs w:val="24"/>
          <w:lang w:val="en-US" w:eastAsia="ja-JP"/>
        </w:rPr>
      </w:pPr>
      <w:r>
        <w:rPr>
          <w:rFonts w:hint="eastAsia"/>
          <w:sz w:val="24"/>
          <w:szCs w:val="24"/>
          <w:lang w:val="en-US" w:eastAsia="ja-JP"/>
        </w:rPr>
        <w:t xml:space="preserve">*Title title: </w:t>
      </w:r>
      <w:r>
        <w:rPr>
          <w:rFonts w:hint="default"/>
          <w:b/>
          <w:bCs/>
          <w:sz w:val="24"/>
          <w:szCs w:val="24"/>
          <w:lang w:val="en-US" w:eastAsia="ja-JP"/>
        </w:rPr>
        <w:t>“</w:t>
      </w:r>
      <w:r>
        <w:rPr>
          <w:rFonts w:hint="eastAsia"/>
          <w:b/>
          <w:bCs/>
          <w:sz w:val="24"/>
          <w:szCs w:val="24"/>
          <w:lang w:val="en-US" w:eastAsia="ja-JP"/>
        </w:rPr>
        <w:t>Diplomacy in Transition: Women in Leadership</w:t>
      </w:r>
      <w:r>
        <w:rPr>
          <w:rFonts w:hint="default"/>
          <w:b/>
          <w:bCs/>
          <w:sz w:val="24"/>
          <w:szCs w:val="24"/>
          <w:lang w:val="en-US" w:eastAsia="ja-JP"/>
        </w:rPr>
        <w:t>”</w:t>
      </w:r>
    </w:p>
    <w:p>
      <w:pPr>
        <w:rPr>
          <w:rFonts w:hint="eastAsia"/>
          <w:b w:val="0"/>
          <w:bCs w:val="0"/>
          <w:sz w:val="24"/>
          <w:szCs w:val="24"/>
          <w:lang w:val="en-US" w:eastAsia="ja-JP"/>
        </w:rPr>
      </w:pPr>
      <w:r>
        <w:rPr>
          <w:rFonts w:hint="eastAsia"/>
          <w:b w:val="0"/>
          <w:bCs w:val="0"/>
          <w:sz w:val="24"/>
          <w:szCs w:val="24"/>
          <w:lang w:val="en-US" w:eastAsia="ja-JP"/>
        </w:rPr>
        <w:t>*3 gust speakers with Prof. Sawako Shirahase</w:t>
      </w:r>
    </w:p>
    <w:p>
      <w:pPr>
        <w:numPr>
          <w:ilvl w:val="0"/>
          <w:numId w:val="0"/>
        </w:numPr>
        <w:rPr>
          <w:rFonts w:hint="default"/>
          <w:b w:val="0"/>
          <w:bCs w:val="0"/>
          <w:sz w:val="20"/>
          <w:szCs w:val="20"/>
          <w:lang w:val="en-US" w:eastAsia="ja-JP"/>
        </w:rPr>
      </w:pPr>
      <w:r>
        <w:rPr>
          <w:rFonts w:hint="eastAsia"/>
          <w:b w:val="0"/>
          <w:bCs w:val="0"/>
          <w:sz w:val="24"/>
          <w:szCs w:val="24"/>
          <w:lang w:val="en-US" w:eastAsia="ja-JP"/>
        </w:rPr>
        <w:t>1)Ms Mami Mizutori（</w:t>
      </w:r>
      <w:r>
        <w:rPr>
          <w:rFonts w:hint="eastAsia"/>
          <w:b w:val="0"/>
          <w:bCs w:val="0"/>
          <w:sz w:val="20"/>
          <w:szCs w:val="20"/>
          <w:lang w:val="en-US" w:eastAsia="ja-JP"/>
        </w:rPr>
        <w:t>東北大学・UNDRR;U.N.Office for Disaster Risk Reduction;国連防災戦力事務局）</w:t>
      </w:r>
    </w:p>
    <w:p>
      <w:pPr>
        <w:numPr>
          <w:ilvl w:val="0"/>
          <w:numId w:val="0"/>
        </w:numPr>
        <w:ind w:leftChars="0"/>
        <w:rPr>
          <w:rFonts w:hint="default"/>
          <w:b w:val="0"/>
          <w:bCs w:val="0"/>
          <w:sz w:val="20"/>
          <w:szCs w:val="20"/>
          <w:lang w:val="en-US" w:eastAsia="ja-JP"/>
        </w:rPr>
      </w:pPr>
      <w:r>
        <w:rPr>
          <w:rFonts w:hint="eastAsia"/>
          <w:b w:val="0"/>
          <w:bCs w:val="0"/>
          <w:sz w:val="24"/>
          <w:szCs w:val="24"/>
          <w:lang w:val="en-US" w:eastAsia="ja-JP"/>
        </w:rPr>
        <w:t>2)H.E. Ambassador Shorna・Kay M. Richards</w:t>
      </w:r>
      <w:r>
        <w:rPr>
          <w:rFonts w:hint="eastAsia"/>
          <w:b w:val="0"/>
          <w:bCs w:val="0"/>
          <w:sz w:val="20"/>
          <w:szCs w:val="20"/>
          <w:lang w:val="en-US" w:eastAsia="ja-JP"/>
        </w:rPr>
        <w:t>（Ambassador of Jamaica to Japan）ジャマイカ</w:t>
      </w:r>
    </w:p>
    <w:p>
      <w:pPr>
        <w:numPr>
          <w:ilvl w:val="0"/>
          <w:numId w:val="0"/>
        </w:numPr>
        <w:ind w:leftChars="0"/>
        <w:rPr>
          <w:rFonts w:hint="eastAsia"/>
          <w:b w:val="0"/>
          <w:bCs w:val="0"/>
          <w:sz w:val="21"/>
          <w:szCs w:val="21"/>
          <w:lang w:val="en-US" w:eastAsia="ja-JP"/>
        </w:rPr>
      </w:pPr>
      <w:r>
        <w:rPr>
          <w:rFonts w:hint="eastAsia"/>
          <w:b w:val="0"/>
          <w:bCs w:val="0"/>
          <w:sz w:val="24"/>
          <w:szCs w:val="24"/>
          <w:lang w:val="en-US" w:eastAsia="ja-JP"/>
        </w:rPr>
        <w:t>3)H.E.Ambassador Melba Pria</w:t>
      </w:r>
      <w:r>
        <w:rPr>
          <w:rFonts w:hint="eastAsia"/>
          <w:b w:val="0"/>
          <w:bCs w:val="0"/>
          <w:sz w:val="21"/>
          <w:szCs w:val="21"/>
          <w:lang w:val="en-US" w:eastAsia="ja-JP"/>
        </w:rPr>
        <w:t>(メキシコ大使‐日本大使館）</w:t>
      </w:r>
    </w:p>
    <w:p>
      <w:pPr>
        <w:numPr>
          <w:ilvl w:val="0"/>
          <w:numId w:val="0"/>
        </w:numPr>
        <w:ind w:leftChars="0"/>
        <w:rPr>
          <w:rFonts w:hint="eastAsia"/>
          <w:b w:val="0"/>
          <w:bCs w:val="0"/>
          <w:sz w:val="21"/>
          <w:szCs w:val="21"/>
          <w:lang w:val="en-US" w:eastAsia="ja-JP"/>
        </w:rPr>
      </w:pPr>
      <w:r>
        <w:rPr>
          <w:rFonts w:hint="eastAsia"/>
          <w:b w:val="0"/>
          <w:bCs w:val="0"/>
          <w:sz w:val="21"/>
          <w:szCs w:val="21"/>
          <w:lang w:val="en-US" w:eastAsia="ja-JP"/>
        </w:rPr>
        <w:t xml:space="preserve"> </w:t>
      </w:r>
    </w:p>
    <w:p>
      <w:pPr>
        <w:numPr>
          <w:ilvl w:val="0"/>
          <w:numId w:val="0"/>
        </w:numPr>
        <w:ind w:leftChars="0"/>
        <w:rPr>
          <w:rFonts w:hint="default"/>
          <w:b w:val="0"/>
          <w:bCs w:val="0"/>
          <w:sz w:val="18"/>
          <w:szCs w:val="18"/>
          <w:lang w:val="en-US" w:eastAsia="ja-JP"/>
        </w:rPr>
      </w:pPr>
      <w:bookmarkStart w:id="0" w:name="_GoBack"/>
      <w:bookmarkEnd w:id="0"/>
      <w:r>
        <w:rPr>
          <w:rFonts w:hint="eastAsia"/>
          <w:b w:val="0"/>
          <w:bCs w:val="0"/>
          <w:sz w:val="18"/>
          <w:szCs w:val="18"/>
          <w:lang w:val="en-US" w:eastAsia="ja-JP"/>
        </w:rPr>
        <w:t xml:space="preserve"> Ms. Mami Mizutori          H.E.（閣下、尊敬）  Ambassador　Kay M. Richards　H.E.　Ambassador Melba Pria</w:t>
      </w:r>
    </w:p>
    <w:p>
      <w:pPr>
        <w:numPr>
          <w:ilvl w:val="0"/>
          <w:numId w:val="0"/>
        </w:numPr>
        <w:ind w:leftChars="0"/>
        <w:rPr>
          <w:rFonts w:hint="eastAsia"/>
          <w:sz w:val="18"/>
          <w:szCs w:val="18"/>
          <w:lang w:eastAsia="ja-JP"/>
        </w:rPr>
      </w:pPr>
      <w:r>
        <w:rPr>
          <w:sz w:val="21"/>
        </w:rPr>
        <mc:AlternateContent>
          <mc:Choice Requires="wps">
            <w:drawing>
              <wp:anchor distT="0" distB="0" distL="114300" distR="114300" simplePos="0" relativeHeight="251659264" behindDoc="0" locked="0" layoutInCell="1" allowOverlap="1">
                <wp:simplePos x="0" y="0"/>
                <wp:positionH relativeFrom="column">
                  <wp:posOffset>271145</wp:posOffset>
                </wp:positionH>
                <wp:positionV relativeFrom="paragraph">
                  <wp:posOffset>183515</wp:posOffset>
                </wp:positionV>
                <wp:extent cx="5839460" cy="2847975"/>
                <wp:effectExtent l="4445" t="4445" r="23495" b="5080"/>
                <wp:wrapNone/>
                <wp:docPr id="2" name="テキストボックス 2"/>
                <wp:cNvGraphicFramePr/>
                <a:graphic xmlns:a="http://schemas.openxmlformats.org/drawingml/2006/main">
                  <a:graphicData uri="http://schemas.microsoft.com/office/word/2010/wordprocessingShape">
                    <wps:wsp>
                      <wps:cNvSpPr txBox="1"/>
                      <wps:spPr>
                        <a:xfrm>
                          <a:off x="728345" y="2115820"/>
                          <a:ext cx="5839460" cy="2847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5607685" cy="2726690"/>
                                  <wp:effectExtent l="0" t="0" r="12065" b="16510"/>
                                  <wp:docPr id="3"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1"/>
                                          <pic:cNvPicPr>
                                            <a:picLocks noChangeAspect="1"/>
                                          </pic:cNvPicPr>
                                        </pic:nvPicPr>
                                        <pic:blipFill>
                                          <a:blip r:embed="rId4"/>
                                          <a:stretch>
                                            <a:fillRect/>
                                          </a:stretch>
                                        </pic:blipFill>
                                        <pic:spPr>
                                          <a:xfrm>
                                            <a:off x="0" y="0"/>
                                            <a:ext cx="5607685" cy="2726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35pt;margin-top:14.45pt;height:224.25pt;width:459.8pt;z-index:251659264;mso-width-relative:page;mso-height-relative:page;" fillcolor="#FFFFFF [3201]" filled="t" stroked="t" coordsize="21600,21600" o:gfxdata="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WlaJtYAAAAJAQAADwAAAAAAAAABACAAAAAiAAAA&#10;ZHJzL2Rvd25yZXYueG1sUEsBAhQAFAAAAAgAh07iQJvtOgV7AgAA3gQAAA4AAAAAAAAAAQAgAAAA&#10;JQEAAGRycy9lMm9Eb2MueG1sUEsFBgAAAAAGAAYAWQEAABIGAAAAAA==&#10;">
                <v:fill on="t" focussize="0,0"/>
                <v:stroke weight="0.5pt" color="#000000 [3204]" joinstyle="round"/>
                <v:imagedata o:title=""/>
                <o:lock v:ext="edit" aspectratio="f"/>
                <v:textbox>
                  <w:txbxContent>
                    <w:p>
                      <w:r>
                        <w:drawing>
                          <wp:inline distT="0" distB="0" distL="114300" distR="114300">
                            <wp:extent cx="5607685" cy="2726690"/>
                            <wp:effectExtent l="0" t="0" r="12065" b="16510"/>
                            <wp:docPr id="3"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1"/>
                                    <pic:cNvPicPr>
                                      <a:picLocks noChangeAspect="1"/>
                                    </pic:cNvPicPr>
                                  </pic:nvPicPr>
                                  <pic:blipFill>
                                    <a:blip r:embed="rId4"/>
                                    <a:stretch>
                                      <a:fillRect/>
                                    </a:stretch>
                                  </pic:blipFill>
                                  <pic:spPr>
                                    <a:xfrm>
                                      <a:off x="0" y="0"/>
                                      <a:ext cx="5607685" cy="2726690"/>
                                    </a:xfrm>
                                    <a:prstGeom prst="rect">
                                      <a:avLst/>
                                    </a:prstGeom>
                                    <a:noFill/>
                                    <a:ln>
                                      <a:noFill/>
                                    </a:ln>
                                  </pic:spPr>
                                </pic:pic>
                              </a:graphicData>
                            </a:graphic>
                          </wp:inline>
                        </w:drawing>
                      </w:r>
                    </w:p>
                  </w:txbxContent>
                </v:textbox>
              </v:shape>
            </w:pict>
          </mc:Fallback>
        </mc:AlternateContent>
      </w: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eastAsia="ja-JP"/>
        </w:rPr>
      </w:pPr>
    </w:p>
    <w:p>
      <w:pPr>
        <w:numPr>
          <w:ilvl w:val="0"/>
          <w:numId w:val="0"/>
        </w:numPr>
        <w:ind w:leftChars="0"/>
        <w:rPr>
          <w:rFonts w:hint="eastAsia"/>
          <w:sz w:val="21"/>
          <w:lang w:val="en-US" w:eastAsia="ja-JP"/>
        </w:rPr>
      </w:pPr>
      <w:r>
        <w:rPr>
          <w:rFonts w:hint="eastAsia"/>
          <w:sz w:val="21"/>
          <w:lang w:eastAsia="ja-JP"/>
        </w:rPr>
        <w:t>＊</w:t>
      </w:r>
      <w:r>
        <w:rPr>
          <w:rFonts w:hint="eastAsia"/>
          <w:sz w:val="21"/>
          <w:lang w:val="en-US" w:eastAsia="ja-JP"/>
        </w:rPr>
        <w:t xml:space="preserve">Key message </w:t>
      </w:r>
    </w:p>
    <w:p>
      <w:pPr>
        <w:numPr>
          <w:ilvl w:val="0"/>
          <w:numId w:val="0"/>
        </w:numPr>
        <w:ind w:leftChars="0"/>
        <w:rPr>
          <w:rFonts w:hint="default"/>
          <w:b/>
          <w:bCs/>
          <w:sz w:val="21"/>
          <w:lang w:val="en-US" w:eastAsia="ja-JP"/>
        </w:rPr>
      </w:pPr>
      <w:r>
        <w:rPr>
          <w:rFonts w:hint="eastAsia"/>
          <w:sz w:val="21"/>
          <w:lang w:val="en-US" w:eastAsia="ja-JP"/>
        </w:rPr>
        <w:t>A)</w:t>
      </w:r>
      <w:r>
        <w:rPr>
          <w:rFonts w:hint="eastAsia"/>
          <w:b/>
          <w:bCs/>
          <w:sz w:val="21"/>
          <w:lang w:val="en-US" w:eastAsia="ja-JP"/>
        </w:rPr>
        <w:t>General information</w:t>
      </w:r>
      <w:r>
        <w:rPr>
          <w:rFonts w:hint="eastAsia"/>
          <w:sz w:val="21"/>
          <w:lang w:val="en-US" w:eastAsia="ja-JP"/>
        </w:rPr>
        <w:t>.: The history of the movement of gender issue is pretty long but the number of women stuff in important institutions is keep being tremendously small. The problem is  especially Japan is far behind(We can see that from its number.) the world.</w:t>
      </w:r>
    </w:p>
    <w:p>
      <w:pPr>
        <w:numPr>
          <w:ilvl w:val="0"/>
          <w:numId w:val="0"/>
        </w:numPr>
        <w:rPr>
          <w:rFonts w:hint="eastAsia"/>
          <w:b w:val="0"/>
          <w:bCs w:val="0"/>
          <w:sz w:val="21"/>
          <w:lang w:val="en-US" w:eastAsia="ja-JP"/>
        </w:rPr>
      </w:pPr>
      <w:r>
        <w:rPr>
          <w:rFonts w:hint="eastAsia"/>
          <w:b w:val="0"/>
          <w:bCs w:val="0"/>
          <w:sz w:val="21"/>
          <w:lang w:val="en-US" w:eastAsia="ja-JP"/>
        </w:rPr>
        <w:t>B)</w:t>
      </w:r>
      <w:r>
        <w:rPr>
          <w:rFonts w:hint="eastAsia"/>
          <w:b/>
          <w:bCs/>
          <w:sz w:val="21"/>
          <w:lang w:val="en-US" w:eastAsia="ja-JP"/>
        </w:rPr>
        <w:t xml:space="preserve">Facts:  </w:t>
      </w:r>
      <w:r>
        <w:rPr>
          <w:rFonts w:hint="eastAsia"/>
          <w:b w:val="0"/>
          <w:bCs w:val="0"/>
          <w:sz w:val="21"/>
          <w:lang w:val="en-US" w:eastAsia="ja-JP"/>
        </w:rPr>
        <w:t>a) Gender equality Headquarters are made in 1994. b) The number of President ,Ambassadors or other important position are increased now but it is still extremely small.</w:t>
      </w:r>
    </w:p>
    <w:p>
      <w:pPr>
        <w:numPr>
          <w:ilvl w:val="0"/>
          <w:numId w:val="0"/>
        </w:numPr>
        <w:rPr>
          <w:rFonts w:hint="default"/>
          <w:b w:val="0"/>
          <w:bCs w:val="0"/>
          <w:sz w:val="21"/>
          <w:lang w:val="en-US" w:eastAsia="ja-JP"/>
        </w:rPr>
      </w:pPr>
      <w:r>
        <w:rPr>
          <w:rFonts w:hint="eastAsia"/>
          <w:b w:val="0"/>
          <w:bCs w:val="0"/>
          <w:sz w:val="21"/>
          <w:lang w:val="en-US" w:eastAsia="ja-JP"/>
        </w:rPr>
        <w:t xml:space="preserve">C)a) </w:t>
      </w:r>
      <w:r>
        <w:rPr>
          <w:rFonts w:hint="eastAsia"/>
          <w:b/>
          <w:bCs/>
          <w:sz w:val="21"/>
          <w:lang w:val="en-US" w:eastAsia="ja-JP"/>
        </w:rPr>
        <w:t xml:space="preserve">Message from Ms Mami Mizutori: </w:t>
      </w:r>
      <w:r>
        <w:rPr>
          <w:rFonts w:hint="eastAsia"/>
          <w:b w:val="0"/>
          <w:bCs w:val="0"/>
          <w:sz w:val="21"/>
          <w:lang w:val="en-US" w:eastAsia="ja-JP"/>
        </w:rPr>
        <w:t xml:space="preserve">Where she worked for UNDDR, even the role of women workers were so important, they were no decision making position. b) </w:t>
      </w:r>
      <w:r>
        <w:rPr>
          <w:rFonts w:hint="eastAsia"/>
          <w:b/>
          <w:bCs/>
          <w:sz w:val="21"/>
          <w:lang w:val="en-US" w:eastAsia="ja-JP"/>
        </w:rPr>
        <w:t xml:space="preserve">Message from Ambassador from Jamaica: </w:t>
      </w:r>
      <w:r>
        <w:rPr>
          <w:rFonts w:hint="eastAsia"/>
          <w:b w:val="0"/>
          <w:bCs w:val="0"/>
          <w:sz w:val="21"/>
          <w:lang w:val="en-US" w:eastAsia="ja-JP"/>
        </w:rPr>
        <w:t>The role of women for Nobel Prize winning was so important. Their activity as a KATARIBE(narration for physical and emotional description of experience as victim were so special and had a strong power. c)</w:t>
      </w:r>
      <w:r>
        <w:rPr>
          <w:rFonts w:hint="eastAsia"/>
          <w:b/>
          <w:bCs/>
          <w:sz w:val="21"/>
          <w:lang w:val="en-US" w:eastAsia="ja-JP"/>
        </w:rPr>
        <w:t xml:space="preserve"> Message from Ambassador Melba Pr</w:t>
      </w:r>
      <w:r>
        <w:rPr>
          <w:rFonts w:hint="eastAsia"/>
          <w:b w:val="0"/>
          <w:bCs w:val="0"/>
          <w:sz w:val="21"/>
          <w:lang w:val="en-US" w:eastAsia="ja-JP"/>
        </w:rPr>
        <w:t xml:space="preserve">ia: Education from kindergarten is important.Please tell them </w:t>
      </w:r>
      <w:r>
        <w:rPr>
          <w:rFonts w:hint="default"/>
          <w:b w:val="0"/>
          <w:bCs w:val="0"/>
          <w:sz w:val="21"/>
          <w:lang w:val="en-US" w:eastAsia="ja-JP"/>
        </w:rPr>
        <w:t>“</w:t>
      </w:r>
      <w:r>
        <w:rPr>
          <w:rFonts w:hint="eastAsia"/>
          <w:b w:val="0"/>
          <w:bCs w:val="0"/>
          <w:sz w:val="21"/>
          <w:lang w:val="en-US" w:eastAsia="ja-JP"/>
        </w:rPr>
        <w:t>Be active and have their own opinion. Not to tell them</w:t>
      </w:r>
      <w:r>
        <w:rPr>
          <w:rFonts w:hint="default"/>
          <w:b w:val="0"/>
          <w:bCs w:val="0"/>
          <w:sz w:val="21"/>
          <w:lang w:val="en-US" w:eastAsia="ja-JP"/>
        </w:rPr>
        <w:t>”</w:t>
      </w:r>
      <w:r>
        <w:rPr>
          <w:rFonts w:hint="eastAsia"/>
          <w:b w:val="0"/>
          <w:bCs w:val="0"/>
          <w:sz w:val="21"/>
          <w:lang w:val="en-US" w:eastAsia="ja-JP"/>
        </w:rPr>
        <w:t>Be quiet!! And just follow others.</w:t>
      </w:r>
      <w:r>
        <w:rPr>
          <w:rFonts w:hint="default"/>
          <w:b w:val="0"/>
          <w:bCs w:val="0"/>
          <w:sz w:val="21"/>
          <w:lang w:val="en-US" w:eastAsia="ja-JP"/>
        </w:rPr>
        <w:t>”</w:t>
      </w:r>
    </w:p>
    <w:p>
      <w:pPr>
        <w:numPr>
          <w:ilvl w:val="0"/>
          <w:numId w:val="1"/>
        </w:numPr>
        <w:rPr>
          <w:rFonts w:hint="default"/>
          <w:sz w:val="21"/>
          <w:lang w:val="en-US" w:eastAsia="ja-JP"/>
        </w:rPr>
      </w:pPr>
    </w:p>
    <w:p>
      <w:pPr>
        <w:numPr>
          <w:ilvl w:val="0"/>
          <w:numId w:val="1"/>
        </w:numPr>
        <w:rPr>
          <w:rFonts w:hint="default"/>
          <w:sz w:val="21"/>
          <w:lang w:val="en-US" w:eastAsia="ja-JP"/>
        </w:rPr>
      </w:pPr>
      <w:r>
        <w:rPr>
          <w:rFonts w:hint="eastAsia"/>
          <w:sz w:val="21"/>
          <w:lang w:val="en-US" w:eastAsia="ja-JP"/>
        </w:rPr>
        <w:t>My impression about the topic:いつもと違う、5階のエリザベス　ホールで、５０人ほどの参加者でした。</w:t>
      </w:r>
    </w:p>
    <w:p>
      <w:pPr>
        <w:numPr>
          <w:ilvl w:val="0"/>
          <w:numId w:val="0"/>
        </w:numPr>
        <w:rPr>
          <w:rFonts w:hint="eastAsia"/>
          <w:sz w:val="21"/>
          <w:lang w:val="en-US" w:eastAsia="ja-JP"/>
        </w:rPr>
      </w:pPr>
      <w:r>
        <w:rPr>
          <w:rFonts w:hint="eastAsia"/>
          <w:sz w:val="21"/>
          <w:lang w:val="en-US" w:eastAsia="ja-JP"/>
        </w:rPr>
        <w:t>７人ほどの男性参加者たちに、brave participants と　ユーモアたっぷりに呼びかけられ、大変楽しい雰囲気ながらも、厳しい現実と、問題点の指摘、力強い励ましを参者達は、一様に感じたようでした。</w:t>
      </w:r>
    </w:p>
    <w:p>
      <w:pPr>
        <w:numPr>
          <w:ilvl w:val="0"/>
          <w:numId w:val="0"/>
        </w:numPr>
        <w:rPr>
          <w:rFonts w:hint="eastAsia"/>
          <w:sz w:val="21"/>
          <w:lang w:val="en-US" w:eastAsia="ja-JP"/>
        </w:rPr>
      </w:pPr>
    </w:p>
    <w:p>
      <w:pPr>
        <w:numPr>
          <w:ilvl w:val="0"/>
          <w:numId w:val="0"/>
        </w:numPr>
        <w:rPr>
          <w:rFonts w:hint="eastAsia"/>
          <w:sz w:val="21"/>
          <w:lang w:val="en-US" w:eastAsia="ja-JP"/>
        </w:rPr>
      </w:pPr>
      <w:r>
        <w:rPr>
          <w:rFonts w:hint="eastAsia"/>
          <w:sz w:val="21"/>
          <w:lang w:val="en-US" w:eastAsia="ja-JP"/>
        </w:rPr>
        <w:t>次回は、”若者の参加をいかに呼び込むか”のテーマです。</w:t>
      </w:r>
    </w:p>
    <w:p>
      <w:pPr>
        <w:numPr>
          <w:ilvl w:val="0"/>
          <w:numId w:val="0"/>
        </w:numPr>
        <w:rPr>
          <w:rFonts w:hint="eastAsia"/>
          <w:sz w:val="21"/>
          <w:lang w:val="en-US" w:eastAsia="ja-JP"/>
        </w:rPr>
      </w:pPr>
      <w:r>
        <w:rPr>
          <w:rFonts w:hint="eastAsia"/>
          <w:sz w:val="21"/>
          <w:lang w:val="en-US" w:eastAsia="ja-JP"/>
        </w:rPr>
        <w:t>楽しみにしていただければと思います。</w:t>
      </w:r>
    </w:p>
    <w:p>
      <w:pPr>
        <w:numPr>
          <w:ilvl w:val="0"/>
          <w:numId w:val="0"/>
        </w:numPr>
        <w:rPr>
          <w:rFonts w:hint="eastAsia"/>
          <w:sz w:val="21"/>
          <w:lang w:val="en-US" w:eastAsia="ja-JP"/>
        </w:rPr>
      </w:pPr>
    </w:p>
    <w:p>
      <w:pPr>
        <w:numPr>
          <w:ilvl w:val="0"/>
          <w:numId w:val="0"/>
        </w:numPr>
        <w:rPr>
          <w:rFonts w:hint="eastAsia"/>
          <w:sz w:val="21"/>
          <w:lang w:val="en-US" w:eastAsia="ja-JP"/>
        </w:rPr>
      </w:pPr>
    </w:p>
    <w:p>
      <w:pPr>
        <w:numPr>
          <w:ilvl w:val="0"/>
          <w:numId w:val="0"/>
        </w:numPr>
        <w:rPr>
          <w:rFonts w:hint="eastAsia"/>
          <w:sz w:val="21"/>
          <w:lang w:val="en-US" w:eastAsia="ja-JP"/>
        </w:rPr>
      </w:pPr>
    </w:p>
    <w:p>
      <w:pPr>
        <w:numPr>
          <w:ilvl w:val="0"/>
          <w:numId w:val="0"/>
        </w:numPr>
        <w:rPr>
          <w:rFonts w:hint="eastAsia"/>
          <w:sz w:val="21"/>
          <w:lang w:val="en-US" w:eastAsia="ja-JP"/>
        </w:rPr>
      </w:pPr>
      <w:r>
        <w:rPr>
          <w:rFonts w:hint="eastAsia"/>
          <w:sz w:val="21"/>
          <w:lang w:val="en-US" w:eastAsia="ja-JP"/>
        </w:rPr>
        <w:t xml:space="preserve">July 20.2025        </w:t>
      </w:r>
    </w:p>
    <w:p>
      <w:pPr>
        <w:numPr>
          <w:ilvl w:val="0"/>
          <w:numId w:val="0"/>
        </w:numPr>
        <w:rPr>
          <w:rFonts w:hint="default"/>
          <w:sz w:val="21"/>
          <w:lang w:val="en-US" w:eastAsia="ja-JP"/>
        </w:rPr>
      </w:pPr>
      <w:r>
        <w:rPr>
          <w:rFonts w:hint="eastAsia"/>
          <w:sz w:val="21"/>
          <w:lang w:val="en-US" w:eastAsia="ja-JP"/>
        </w:rPr>
        <w:t xml:space="preserve">                                                                   Kyoko Kumada</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8192D5"/>
    <w:multiLevelType w:val="singleLevel"/>
    <w:tmpl w:val="A78192D5"/>
    <w:lvl w:ilvl="0" w:tentative="0">
      <w:start w:val="3"/>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5137CE"/>
    <w:rsid w:val="0D8C5293"/>
    <w:rsid w:val="15C82C11"/>
    <w:rsid w:val="1EBD6164"/>
    <w:rsid w:val="26B80CEF"/>
    <w:rsid w:val="35F40E40"/>
    <w:rsid w:val="3CA14FA5"/>
    <w:rsid w:val="645137CE"/>
    <w:rsid w:val="69F536D8"/>
    <w:rsid w:val="724A486A"/>
    <w:rsid w:val="7F1F38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Office_11.8.2.10334_F1E327BC-269C-435d-A152-05C5408002CA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2025-07-29T23:09:00Z</dcterms:created>
  <dc:creator>user</dc:creator>
  <cp:lastModifiedBy>user</cp:lastModifiedBy>
  <cp:lastPrinted>2025-07-30T02:48:52Z</cp:lastPrinted>
  <dcterms:modified xsi:type="dcterms:W3CDTF">2025-07-30T02:50:50Z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1041-11.8.2.10334</vt:lpwstr>
  </property>
</Properties>
</file>