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lang w:val="en-US" w:eastAsia="ja-JP"/>
        </w:rPr>
      </w:pPr>
      <w:r>
        <w:rPr>
          <w:rFonts w:hint="eastAsia"/>
          <w:sz w:val="28"/>
          <w:szCs w:val="28"/>
          <w:lang w:val="en-US" w:eastAsia="ja-JP"/>
        </w:rPr>
        <w:t>The UN on July15th in 2025</w:t>
      </w:r>
    </w:p>
    <w:p>
      <w:pPr>
        <w:rPr>
          <w:rFonts w:hint="default"/>
          <w:sz w:val="28"/>
          <w:szCs w:val="28"/>
          <w:lang w:val="en-US" w:eastAsia="ja-JP"/>
        </w:rPr>
      </w:pPr>
      <w:r>
        <w:rPr>
          <w:rFonts w:hint="eastAsia"/>
          <w:sz w:val="28"/>
          <w:szCs w:val="28"/>
          <w:lang w:val="en-US" w:eastAsia="ja-JP"/>
        </w:rPr>
        <w:t>*Title:</w:t>
      </w:r>
      <w:r>
        <w:rPr>
          <w:rFonts w:hint="default"/>
          <w:sz w:val="28"/>
          <w:szCs w:val="28"/>
          <w:lang w:val="en-US" w:eastAsia="ja-JP"/>
        </w:rPr>
        <w:t>”</w:t>
      </w:r>
      <w:r>
        <w:rPr>
          <w:rFonts w:hint="eastAsia"/>
          <w:sz w:val="28"/>
          <w:szCs w:val="28"/>
          <w:lang w:val="en-US" w:eastAsia="ja-JP"/>
        </w:rPr>
        <w:t>Sowing Equality:Addressing Gender barriers in Food, Water and Agricultural Systems</w:t>
      </w:r>
      <w:r>
        <w:rPr>
          <w:rFonts w:hint="default"/>
          <w:sz w:val="28"/>
          <w:szCs w:val="28"/>
          <w:lang w:val="en-US" w:eastAsia="ja-JP"/>
        </w:rPr>
        <w:t>”</w:t>
      </w:r>
    </w:p>
    <w:p>
      <w:pPr>
        <w:rPr>
          <w:rFonts w:hint="eastAsia"/>
          <w:sz w:val="28"/>
          <w:szCs w:val="28"/>
          <w:lang w:val="en-US" w:eastAsia="ja-JP"/>
        </w:rPr>
      </w:pPr>
      <w:r>
        <w:rPr>
          <w:rFonts w:hint="eastAsia"/>
          <w:sz w:val="28"/>
          <w:szCs w:val="28"/>
          <w:lang w:val="en-US" w:eastAsia="ja-JP"/>
        </w:rPr>
        <w:t>*the speaker Dr. Nidhi Nagabhattla (UNU-CRIS) with Dr. Sawako Shirahase</w:t>
      </w:r>
    </w:p>
    <w:p>
      <w:pPr>
        <w:rPr>
          <w:rFonts w:hint="eastAsia" w:ascii="SimSun" w:hAnsi="SimSun" w:eastAsia="ＭＳ 明朝" w:cs="SimSun"/>
          <w:sz w:val="24"/>
          <w:szCs w:val="24"/>
          <w:lang w:val="en-US" w:eastAsia="ja-JP"/>
        </w:rPr>
      </w:pPr>
      <w:r>
        <w:rPr>
          <w:rFonts w:ascii="SimSun" w:hAnsi="SimSun" w:eastAsia="SimSun" w:cs="SimSun"/>
          <w:sz w:val="24"/>
          <w:szCs w:val="24"/>
        </w:rPr>
        <w:drawing>
          <wp:inline distT="0" distB="0" distL="114300" distR="114300">
            <wp:extent cx="3227705" cy="2717800"/>
            <wp:effectExtent l="0" t="0" r="10795" b="6350"/>
            <wp:docPr id="1" name="図形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IMG_256"/>
                    <pic:cNvPicPr>
                      <a:picLocks noChangeAspect="1"/>
                    </pic:cNvPicPr>
                  </pic:nvPicPr>
                  <pic:blipFill>
                    <a:blip r:embed="rId4"/>
                    <a:stretch>
                      <a:fillRect/>
                    </a:stretch>
                  </pic:blipFill>
                  <pic:spPr>
                    <a:xfrm>
                      <a:off x="0" y="0"/>
                      <a:ext cx="3227705" cy="2717800"/>
                    </a:xfrm>
                    <a:prstGeom prst="rect">
                      <a:avLst/>
                    </a:prstGeom>
                    <a:noFill/>
                    <a:ln w="9525">
                      <a:noFill/>
                    </a:ln>
                  </pic:spPr>
                </pic:pic>
              </a:graphicData>
            </a:graphic>
          </wp:inline>
        </w:drawing>
      </w:r>
      <w:r>
        <w:rPr>
          <w:rFonts w:hint="eastAsia" w:ascii="SimSun" w:hAnsi="SimSun" w:eastAsia="ＭＳ 明朝" w:cs="SimSun"/>
          <w:sz w:val="24"/>
          <w:szCs w:val="24"/>
          <w:lang w:val="en-US" w:eastAsia="ja-JP"/>
        </w:rPr>
        <w:t xml:space="preserve">   </w:t>
      </w:r>
    </w:p>
    <w:p>
      <w:pPr>
        <w:rPr>
          <w:rFonts w:hint="eastAsia" w:ascii="SimSun" w:hAnsi="SimSun" w:eastAsia="ＭＳ 明朝" w:cs="SimSun"/>
          <w:sz w:val="24"/>
          <w:szCs w:val="24"/>
          <w:lang w:val="en-US" w:eastAsia="ja-JP"/>
        </w:rPr>
      </w:pPr>
      <w:r>
        <w:rPr>
          <w:rFonts w:hint="eastAsia" w:ascii="SimSun" w:hAnsi="SimSun" w:eastAsia="ＭＳ 明朝" w:cs="SimSun"/>
          <w:sz w:val="24"/>
          <w:szCs w:val="24"/>
          <w:lang w:val="en-US" w:eastAsia="ja-JP"/>
        </w:rPr>
        <w:t xml:space="preserve">Dr. Nidhi Nagabbattla                        with Dr. Sawako Shirahase </w:t>
      </w:r>
    </w:p>
    <w:p>
      <w:pPr>
        <w:rPr>
          <w:rFonts w:hint="eastAsia" w:ascii="SimSun" w:hAnsi="SimSun" w:eastAsia="ＭＳ 明朝" w:cs="SimSun"/>
          <w:b/>
          <w:bCs/>
          <w:sz w:val="28"/>
          <w:szCs w:val="28"/>
          <w:lang w:val="en-US" w:eastAsia="ja-JP"/>
        </w:rPr>
      </w:pPr>
      <w:r>
        <w:rPr>
          <w:rFonts w:hint="eastAsia" w:ascii="SimSun" w:hAnsi="SimSun" w:eastAsia="ＭＳ 明朝" w:cs="SimSun"/>
          <w:b/>
          <w:bCs/>
          <w:sz w:val="28"/>
          <w:szCs w:val="28"/>
          <w:lang w:val="en-US" w:eastAsia="ja-JP"/>
        </w:rPr>
        <w:t>*</w:t>
      </w:r>
      <w:r>
        <w:rPr>
          <w:rFonts w:hint="eastAsia" w:ascii="SimSun" w:hAnsi="SimSun" w:eastAsia="ＭＳ 明朝" w:cs="SimSun"/>
          <w:sz w:val="28"/>
          <w:szCs w:val="28"/>
          <w:lang w:val="en-US" w:eastAsia="ja-JP"/>
        </w:rPr>
        <w:t xml:space="preserve">Key message; The importance of making women equal access to </w:t>
      </w:r>
      <w:r>
        <w:rPr>
          <w:rFonts w:hint="eastAsia" w:ascii="SimSun" w:hAnsi="SimSun" w:eastAsia="ＭＳ 明朝" w:cs="SimSun"/>
          <w:b/>
          <w:bCs/>
          <w:sz w:val="28"/>
          <w:szCs w:val="28"/>
          <w:lang w:val="en-US" w:eastAsia="ja-JP"/>
        </w:rPr>
        <w:t>Farm management</w:t>
      </w:r>
      <w:r>
        <w:rPr>
          <w:rFonts w:hint="eastAsia" w:ascii="SimSun" w:hAnsi="SimSun" w:eastAsia="ＭＳ 明朝" w:cs="SimSun"/>
          <w:sz w:val="28"/>
          <w:szCs w:val="28"/>
          <w:lang w:val="en-US" w:eastAsia="ja-JP"/>
        </w:rPr>
        <w:t xml:space="preserve">, </w:t>
      </w:r>
      <w:r>
        <w:rPr>
          <w:rFonts w:hint="eastAsia" w:ascii="SimSun" w:hAnsi="SimSun" w:eastAsia="ＭＳ 明朝" w:cs="SimSun"/>
          <w:b/>
          <w:bCs/>
          <w:sz w:val="28"/>
          <w:szCs w:val="28"/>
          <w:lang w:val="en-US" w:eastAsia="ja-JP"/>
        </w:rPr>
        <w:t>Land ownership</w:t>
      </w:r>
      <w:r>
        <w:rPr>
          <w:rFonts w:hint="eastAsia" w:ascii="SimSun" w:hAnsi="SimSun" w:eastAsia="ＭＳ 明朝" w:cs="SimSun"/>
          <w:sz w:val="28"/>
          <w:szCs w:val="28"/>
          <w:lang w:val="en-US" w:eastAsia="ja-JP"/>
        </w:rPr>
        <w:t xml:space="preserve"> and </w:t>
      </w:r>
      <w:r>
        <w:rPr>
          <w:rFonts w:hint="eastAsia" w:ascii="SimSun" w:hAnsi="SimSun" w:eastAsia="ＭＳ 明朝" w:cs="SimSun"/>
          <w:b/>
          <w:bCs/>
          <w:sz w:val="28"/>
          <w:szCs w:val="28"/>
          <w:lang w:val="en-US" w:eastAsia="ja-JP"/>
        </w:rPr>
        <w:t xml:space="preserve">Agriculture research the global sustainability especially </w:t>
      </w:r>
      <w:r>
        <w:rPr>
          <w:rFonts w:hint="default" w:ascii="SimSun" w:hAnsi="SimSun" w:eastAsia="ＭＳ 明朝" w:cs="SimSun"/>
          <w:b/>
          <w:bCs/>
          <w:sz w:val="28"/>
          <w:szCs w:val="28"/>
          <w:lang w:val="en-US" w:eastAsia="ja-JP"/>
        </w:rPr>
        <w:t>“</w:t>
      </w:r>
      <w:r>
        <w:rPr>
          <w:rFonts w:hint="eastAsia" w:ascii="SimSun" w:hAnsi="SimSun" w:eastAsia="ＭＳ 明朝" w:cs="SimSun"/>
          <w:b/>
          <w:bCs/>
          <w:sz w:val="28"/>
          <w:szCs w:val="28"/>
          <w:lang w:val="en-US" w:eastAsia="ja-JP"/>
        </w:rPr>
        <w:t>Food</w:t>
      </w:r>
      <w:r>
        <w:rPr>
          <w:rFonts w:hint="default" w:ascii="SimSun" w:hAnsi="SimSun" w:eastAsia="ＭＳ 明朝" w:cs="SimSun"/>
          <w:b/>
          <w:bCs/>
          <w:sz w:val="28"/>
          <w:szCs w:val="28"/>
          <w:lang w:val="en-US" w:eastAsia="ja-JP"/>
        </w:rPr>
        <w:t>”</w:t>
      </w:r>
      <w:r>
        <w:rPr>
          <w:rFonts w:hint="eastAsia" w:ascii="SimSun" w:hAnsi="SimSun" w:eastAsia="ＭＳ 明朝" w:cs="SimSun"/>
          <w:b/>
          <w:bCs/>
          <w:sz w:val="28"/>
          <w:szCs w:val="28"/>
          <w:lang w:val="en-US" w:eastAsia="ja-JP"/>
        </w:rPr>
        <w:t>.</w:t>
      </w:r>
    </w:p>
    <w:p>
      <w:pPr>
        <w:rPr>
          <w:rFonts w:hint="eastAsia" w:ascii="SimSun" w:hAnsi="SimSun" w:eastAsia="ＭＳ 明朝" w:cs="SimSun"/>
          <w:b/>
          <w:bCs/>
          <w:sz w:val="28"/>
          <w:szCs w:val="28"/>
          <w:lang w:val="en-US" w:eastAsia="ja-JP"/>
        </w:rPr>
      </w:pPr>
      <w:r>
        <w:rPr>
          <w:rFonts w:hint="eastAsia" w:ascii="SimSun" w:hAnsi="SimSun" w:eastAsia="ＭＳ 明朝" w:cs="SimSun"/>
          <w:b w:val="0"/>
          <w:bCs w:val="0"/>
          <w:sz w:val="28"/>
          <w:szCs w:val="28"/>
          <w:lang w:val="en-US" w:eastAsia="ja-JP"/>
        </w:rPr>
        <w:t xml:space="preserve">* </w:t>
      </w:r>
      <w:r>
        <w:rPr>
          <w:rFonts w:hint="eastAsia" w:ascii="SimSun" w:hAnsi="SimSun" w:eastAsia="ＭＳ 明朝" w:cs="SimSun"/>
          <w:b/>
          <w:bCs/>
          <w:sz w:val="28"/>
          <w:szCs w:val="28"/>
          <w:lang w:val="en-US" w:eastAsia="ja-JP"/>
        </w:rPr>
        <w:t>List of words show her point of view and what is the reality.</w:t>
      </w:r>
    </w:p>
    <w:p>
      <w:pPr>
        <w:rPr>
          <w:rFonts w:hint="eastAsia" w:ascii="SimSun" w:hAnsi="SimSun" w:eastAsia="ＭＳ 明朝" w:cs="SimSun"/>
          <w:b w:val="0"/>
          <w:bCs w:val="0"/>
          <w:sz w:val="28"/>
          <w:szCs w:val="28"/>
          <w:lang w:val="en-US" w:eastAsia="ja-JP"/>
        </w:rPr>
      </w:pPr>
      <w:r>
        <w:rPr>
          <w:rFonts w:hint="eastAsia" w:ascii="SimSun" w:hAnsi="SimSun" w:eastAsia="ＭＳ 明朝" w:cs="SimSun"/>
          <w:b w:val="0"/>
          <w:bCs w:val="0"/>
          <w:sz w:val="28"/>
          <w:szCs w:val="28"/>
          <w:lang w:val="en-US" w:eastAsia="ja-JP"/>
        </w:rPr>
        <w:t xml:space="preserve"> Evidence backing policies, sea weed farm, gender dynamics, full system components,aqua culture,lack of data collection,many complex challenges.</w:t>
      </w:r>
    </w:p>
    <w:p>
      <w:pPr>
        <w:rPr>
          <w:rFonts w:hint="eastAsia" w:ascii="SimSun" w:hAnsi="SimSun" w:eastAsia="ＭＳ 明朝" w:cs="SimSun"/>
          <w:b w:val="0"/>
          <w:bCs w:val="0"/>
          <w:sz w:val="28"/>
          <w:szCs w:val="28"/>
          <w:lang w:val="en-US" w:eastAsia="ja-JP"/>
        </w:rPr>
      </w:pPr>
      <w:r>
        <w:rPr>
          <w:rFonts w:hint="eastAsia" w:ascii="SimSun" w:hAnsi="SimSun" w:eastAsia="ＭＳ 明朝" w:cs="SimSun"/>
          <w:b w:val="0"/>
          <w:bCs w:val="0"/>
          <w:sz w:val="28"/>
          <w:szCs w:val="28"/>
          <w:lang w:val="en-US" w:eastAsia="ja-JP"/>
        </w:rPr>
        <w:t>*</w:t>
      </w:r>
      <w:r>
        <w:rPr>
          <w:rFonts w:hint="eastAsia" w:ascii="SimSun" w:hAnsi="SimSun" w:eastAsia="ＭＳ 明朝" w:cs="SimSun"/>
          <w:b/>
          <w:bCs/>
          <w:sz w:val="28"/>
          <w:szCs w:val="28"/>
          <w:lang w:val="en-US" w:eastAsia="ja-JP"/>
        </w:rPr>
        <w:t>Interesting information</w:t>
      </w:r>
      <w:r>
        <w:rPr>
          <w:rFonts w:hint="eastAsia" w:ascii="SimSun" w:hAnsi="SimSun" w:eastAsia="ＭＳ 明朝" w:cs="SimSun"/>
          <w:b w:val="0"/>
          <w:bCs w:val="0"/>
          <w:sz w:val="28"/>
          <w:szCs w:val="28"/>
          <w:lang w:val="en-US" w:eastAsia="ja-JP"/>
        </w:rPr>
        <w:t xml:space="preserve">: 1) About </w:t>
      </w:r>
      <w:r>
        <w:rPr>
          <w:rFonts w:hint="default" w:ascii="SimSun" w:hAnsi="SimSun" w:eastAsia="ＭＳ 明朝" w:cs="SimSun"/>
          <w:b w:val="0"/>
          <w:bCs w:val="0"/>
          <w:sz w:val="28"/>
          <w:szCs w:val="28"/>
          <w:lang w:val="en-US" w:eastAsia="ja-JP"/>
        </w:rPr>
        <w:t>“</w:t>
      </w:r>
      <w:r>
        <w:rPr>
          <w:rFonts w:hint="eastAsia" w:ascii="SimSun" w:hAnsi="SimSun" w:eastAsia="ＭＳ 明朝" w:cs="SimSun"/>
          <w:b w:val="0"/>
          <w:bCs w:val="0"/>
          <w:sz w:val="28"/>
          <w:szCs w:val="28"/>
          <w:lang w:val="en-US" w:eastAsia="ja-JP"/>
        </w:rPr>
        <w:t>what are the first thing which women need now?</w:t>
      </w:r>
      <w:r>
        <w:rPr>
          <w:rFonts w:hint="default" w:ascii="SimSun" w:hAnsi="SimSun" w:eastAsia="ＭＳ 明朝" w:cs="SimSun"/>
          <w:b w:val="0"/>
          <w:bCs w:val="0"/>
          <w:sz w:val="28"/>
          <w:szCs w:val="28"/>
          <w:lang w:val="en-US" w:eastAsia="ja-JP"/>
        </w:rPr>
        <w:t>”</w:t>
      </w:r>
      <w:r>
        <w:rPr>
          <w:rFonts w:hint="eastAsia" w:ascii="SimSun" w:hAnsi="SimSun" w:eastAsia="ＭＳ 明朝" w:cs="SimSun"/>
          <w:b w:val="0"/>
          <w:bCs w:val="0"/>
          <w:sz w:val="28"/>
          <w:szCs w:val="28"/>
          <w:lang w:val="en-US" w:eastAsia="ja-JP"/>
        </w:rPr>
        <w:t>The answer is technical and financial education.Because,women</w:t>
      </w:r>
      <w:r>
        <w:rPr>
          <w:rFonts w:hint="default" w:ascii="SimSun" w:hAnsi="SimSun" w:eastAsia="ＭＳ 明朝" w:cs="SimSun"/>
          <w:b w:val="0"/>
          <w:bCs w:val="0"/>
          <w:sz w:val="28"/>
          <w:szCs w:val="28"/>
          <w:lang w:val="en-US" w:eastAsia="ja-JP"/>
        </w:rPr>
        <w:t>’</w:t>
      </w:r>
      <w:r>
        <w:rPr>
          <w:rFonts w:hint="eastAsia" w:ascii="SimSun" w:hAnsi="SimSun" w:eastAsia="ＭＳ 明朝" w:cs="SimSun"/>
          <w:b w:val="0"/>
          <w:bCs w:val="0"/>
          <w:sz w:val="28"/>
          <w:szCs w:val="28"/>
          <w:lang w:val="en-US" w:eastAsia="ja-JP"/>
        </w:rPr>
        <w:t>s access to credit market(finance)is important.2)The area she focused is the East Asia where it has biggest number of women victims. She compared the situation about,Denmark, South African and some South America.</w:t>
      </w:r>
    </w:p>
    <w:p>
      <w:pPr>
        <w:rPr>
          <w:rFonts w:hint="default" w:ascii="SimSun" w:hAnsi="SimSun" w:eastAsia="ＭＳ 明朝" w:cs="SimSun"/>
          <w:b w:val="0"/>
          <w:bCs w:val="0"/>
          <w:sz w:val="28"/>
          <w:szCs w:val="28"/>
          <w:lang w:val="en-US" w:eastAsia="ja-JP"/>
        </w:rPr>
      </w:pPr>
      <w:r>
        <w:rPr>
          <w:rFonts w:hint="eastAsia" w:ascii="SimSun" w:hAnsi="SimSun" w:eastAsia="ＭＳ 明朝" w:cs="SimSun"/>
          <w:b w:val="0"/>
          <w:bCs w:val="0"/>
          <w:sz w:val="28"/>
          <w:szCs w:val="28"/>
          <w:lang w:val="en-US" w:eastAsia="ja-JP"/>
        </w:rPr>
        <w:t>*On Line の講座でしたが、Web 技術の進歩で、国連に行ったように自然に、参加できました。ぜひ皆様の参加をおすすめいたします。　　　　　くまだ</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20F95"/>
    <w:rsid w:val="0A0E5995"/>
    <w:rsid w:val="15AD3A6A"/>
    <w:rsid w:val="2211246D"/>
    <w:rsid w:val="35020F95"/>
    <w:rsid w:val="3CE1519E"/>
    <w:rsid w:val="62456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2025-07-16T06:04:00Z</dcterms:created>
  <dc:creator>user</dc:creator>
  <cp:lastModifiedBy>user</cp:lastModifiedBy>
  <dcterms:modified xsi:type="dcterms:W3CDTF">2025-07-17T01:39:12Z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