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The report from UNU conversation series on January 18</w:t>
      </w:r>
      <w:r>
        <w:rPr>
          <w:rFonts w:hint="eastAsia"/>
          <w:b/>
          <w:bCs/>
          <w:sz w:val="28"/>
          <w:szCs w:val="28"/>
          <w:vertAlign w:val="superscript"/>
          <w:lang w:val="en-US" w:eastAsia="ja-JP"/>
        </w:rPr>
        <w:t>th</w:t>
      </w:r>
      <w:r>
        <w:rPr>
          <w:rFonts w:hint="eastAsia"/>
          <w:b/>
          <w:bCs/>
          <w:sz w:val="28"/>
          <w:szCs w:val="28"/>
          <w:lang w:val="en-US" w:eastAsia="ja-JP"/>
        </w:rPr>
        <w:t xml:space="preserve"> in 2023</w:t>
      </w:r>
    </w:p>
    <w:p>
      <w:pP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*Title: </w:t>
      </w:r>
      <w: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  <w:t>“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Iconic Architecture as a Reflection of Interanatial postmodernism</w:t>
      </w:r>
      <w: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  <w:t>”</w:t>
      </w:r>
    </w:p>
    <w:p>
      <w:pP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*Speaker: Dr. Eva Kraus(Artistic Drector of famous museum in Germany) with Dr. Malone.  Joined by Noritaka Tange(the son of Tange Kenzo)</w:t>
      </w:r>
    </w:p>
    <w:p>
      <w:pPr>
        <w:rPr>
          <w:rFonts w:hint="default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*The key message: Story and didcussion about UNU headquater Building from  the point of view of post modernism.</w:t>
      </w:r>
    </w:p>
    <w:p>
      <w:pP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* I summarized it into next 3 points.</w:t>
      </w:r>
    </w:p>
    <w:p>
      <w:pPr>
        <w:numPr>
          <w:ilvl w:val="0"/>
          <w:numId w:val="0"/>
        </w:numPr>
        <w:ind w:left="840" w:left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What is post modernism? Social movement from the point of view on philosophy,art, arhitecture, critique during about 1868~1945 to make free from  modernism(近代主義）.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Consideration about back(history), present and future of UNU Headquater building from the point of view of post modernism.</w:t>
      </w:r>
    </w:p>
    <w:p>
      <w:pPr>
        <w:numPr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The words by Dr. Eva Kraus were about architecture (建築）is that  it is 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HOPE for FUTURE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....not only fashion.</w:t>
      </w:r>
    </w:p>
    <w:p>
      <w:pPr>
        <w:numPr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The words by Dr. Malone is that it is 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VISION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with investment, conpetition, and regulated calculation.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The unique point was that all those very serious topic(like SDGs and digital of meta world) was taken in the comfrotable ,living room atmosphere.....I would say 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“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Disneyland for adult</w:t>
      </w:r>
      <w: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or fantasy land.</w:t>
      </w:r>
    </w:p>
    <w:p>
      <w:pPr>
        <w:numPr>
          <w:numId w:val="0"/>
        </w:numPr>
        <w:ind w:left="840" w:left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That is all for today.</w:t>
      </w:r>
    </w:p>
    <w:p>
      <w:pPr>
        <w:numPr>
          <w:ilvl w:val="0"/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</w:p>
    <w:p>
      <w:pPr>
        <w:numPr>
          <w:ilvl w:val="0"/>
          <w:numId w:val="0"/>
        </w:numPr>
        <w:ind w:left="840" w:leftChars="0"/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>Thank you very much for your attention.</w:t>
      </w:r>
    </w:p>
    <w:p>
      <w:pPr>
        <w:numPr>
          <w:ilvl w:val="0"/>
          <w:numId w:val="0"/>
        </w:numPr>
        <w:ind w:left="840" w:leftChars="0"/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This time,Ms Shibuya and her lovely grandson were there. It was so wanderful to be </w:t>
      </w:r>
      <w:bookmarkStart w:id="0" w:name="_GoBack"/>
      <w:bookmarkEnd w:id="0"/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able to share nice time.                                              </w:t>
      </w:r>
    </w:p>
    <w:p>
      <w:pPr>
        <w:numPr>
          <w:ilvl w:val="0"/>
          <w:numId w:val="0"/>
        </w:numPr>
        <w:rPr>
          <w:rFonts w:hint="default" w:ascii="SimSun" w:hAnsi="SimSun" w:eastAsia="SimSun" w:cs="SimSun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4"/>
          <w:szCs w:val="24"/>
          <w:lang w:val="en-US" w:eastAsia="ja-JP"/>
        </w:rPr>
        <w:t xml:space="preserve">                                                             Kyoko Kumada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4D11F4"/>
    <w:multiLevelType w:val="singleLevel"/>
    <w:tmpl w:val="FF4D11F4"/>
    <w:lvl w:ilvl="0" w:tentative="0">
      <w:start w:val="1"/>
      <w:numFmt w:val="decimal"/>
      <w:suff w:val="space"/>
      <w:lvlText w:val="%1)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4447"/>
    <w:rsid w:val="03241E4E"/>
    <w:rsid w:val="135B15C3"/>
    <w:rsid w:val="175D4447"/>
    <w:rsid w:val="3FAA0CFF"/>
    <w:rsid w:val="64E51845"/>
    <w:rsid w:val="6753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2023-01-18T01:09:00Z</dcterms:created>
  <dc:creator>user</dc:creator>
  <cp:lastModifiedBy>user</cp:lastModifiedBy>
  <dcterms:modified xsi:type="dcterms:W3CDTF">2023-01-19T01:53:25Z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