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214A" w14:textId="77777777" w:rsidR="00960823" w:rsidRDefault="00960823">
      <w:r>
        <w:t xml:space="preserve">Report from October 15th UNU Conversation Series </w:t>
      </w:r>
    </w:p>
    <w:p w14:paraId="02C1FC43" w14:textId="77777777" w:rsidR="00960823" w:rsidRDefault="00960823">
      <w:r w:rsidRPr="00960823">
        <w:rPr>
          <w:b/>
          <w:bCs/>
          <w:sz w:val="22"/>
        </w:rPr>
        <w:t>“Does International Law Matter?” by OMRI SENDER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(advisor and litigator in public law</w:t>
      </w:r>
      <w:r>
        <w:t>)</w:t>
      </w:r>
    </w:p>
    <w:p w14:paraId="66F74ACA" w14:textId="3FFFB31F" w:rsidR="00960823" w:rsidRDefault="00960823">
      <w:r>
        <w:t xml:space="preserve">I would like to stress first about the class which has very special atmosphere. </w:t>
      </w:r>
      <w:r>
        <w:rPr>
          <w:rFonts w:hint="eastAsia"/>
        </w:rPr>
        <w:t>S</w:t>
      </w:r>
      <w:r>
        <w:t>oft and elegant but VERY SERIOUS and KEEN open</w:t>
      </w:r>
      <w:r w:rsidR="00AD3A42">
        <w:rPr>
          <w:rFonts w:hint="eastAsia"/>
        </w:rPr>
        <w:t>・</w:t>
      </w:r>
      <w:r>
        <w:t>conversation class impress</w:t>
      </w:r>
      <w:r w:rsidR="0086111B">
        <w:t>ed us deeply</w:t>
      </w:r>
      <w:r>
        <w:t xml:space="preserve"> as usual.</w:t>
      </w:r>
    </w:p>
    <w:p w14:paraId="1ED9D1FB" w14:textId="77777777" w:rsidR="00AD3A42" w:rsidRDefault="00AD3A42">
      <w:pPr>
        <w:rPr>
          <w:rFonts w:hint="eastAsia"/>
        </w:rPr>
      </w:pPr>
      <w:bookmarkStart w:id="0" w:name="_GoBack"/>
      <w:bookmarkEnd w:id="0"/>
    </w:p>
    <w:p w14:paraId="00FF468F" w14:textId="77777777" w:rsidR="0086111B" w:rsidRDefault="0086111B">
      <w:r>
        <w:t>Because of time and space, let me summarize next several points.</w:t>
      </w:r>
    </w:p>
    <w:p w14:paraId="5C427F9D" w14:textId="5C55C1EB" w:rsidR="0086111B" w:rsidRDefault="0086111B">
      <w:r>
        <w:rPr>
          <w:rFonts w:hint="eastAsia"/>
        </w:rPr>
        <w:t>1</w:t>
      </w:r>
      <w:r>
        <w:t>:</w:t>
      </w:r>
      <w:r w:rsidR="00A1100B">
        <w:rPr>
          <w:rFonts w:hint="eastAsia"/>
        </w:rPr>
        <w:t xml:space="preserve"> Where does this question come from? </w:t>
      </w:r>
      <w:r w:rsidR="00A1100B">
        <w:t>Because international law is very difficult to keep effectively functioning.</w:t>
      </w:r>
    </w:p>
    <w:p w14:paraId="60FD3A59" w14:textId="367D00C8" w:rsidR="00A1100B" w:rsidRDefault="00A1100B">
      <w:r>
        <w:rPr>
          <w:rFonts w:hint="eastAsia"/>
        </w:rPr>
        <w:t>2</w:t>
      </w:r>
      <w:r>
        <w:t>: The short answer by the speaker “Yes”</w:t>
      </w:r>
      <w:r w:rsidR="00D82769">
        <w:t>. It functions and operates on daily biases.</w:t>
      </w:r>
      <w:r w:rsidR="00D82769">
        <w:rPr>
          <w:rFonts w:hint="eastAsia"/>
        </w:rPr>
        <w:t xml:space="preserve"> </w:t>
      </w:r>
      <w:r>
        <w:t>95% is working. It means only 5% of violation.</w:t>
      </w:r>
    </w:p>
    <w:p w14:paraId="6217947D" w14:textId="2032ABD6" w:rsidR="00A1100B" w:rsidRDefault="00A1100B">
      <w:r>
        <w:rPr>
          <w:rFonts w:hint="eastAsia"/>
        </w:rPr>
        <w:t>3</w:t>
      </w:r>
      <w:r>
        <w:t>: How? The power of international community</w:t>
      </w:r>
      <w:r w:rsidR="00D82769">
        <w:t xml:space="preserve"> </w:t>
      </w:r>
      <w:r>
        <w:t xml:space="preserve">makes it possible. It </w:t>
      </w:r>
      <w:r w:rsidR="00D82769">
        <w:t>keeps</w:t>
      </w:r>
      <w:r>
        <w:t xml:space="preserve"> giving sense of substances, </w:t>
      </w:r>
      <w:r>
        <w:rPr>
          <w:rFonts w:hint="eastAsia"/>
        </w:rPr>
        <w:t>obligation</w:t>
      </w:r>
      <w:r w:rsidR="00D82769">
        <w:t xml:space="preserve"> which leads to” treaty “for example.</w:t>
      </w:r>
    </w:p>
    <w:p w14:paraId="25DBD7A6" w14:textId="5D19C003" w:rsidR="00A1100B" w:rsidRDefault="00A1100B">
      <w:r>
        <w:rPr>
          <w:rFonts w:hint="eastAsia"/>
        </w:rPr>
        <w:t>4</w:t>
      </w:r>
      <w:r>
        <w:t xml:space="preserve">: In what are? </w:t>
      </w:r>
      <w:r w:rsidR="00D82769">
        <w:t>They are from human rights issue, borderline in public sea and it keeps broadening on economic and other area</w:t>
      </w:r>
      <w:r w:rsidR="005A52C4">
        <w:t>. In future cyber and space ,too will be treated.</w:t>
      </w:r>
      <w:r w:rsidR="00D82769">
        <w:t xml:space="preserve">   </w:t>
      </w:r>
    </w:p>
    <w:p w14:paraId="3FE81E76" w14:textId="0E85C056" w:rsidR="005A52C4" w:rsidRDefault="005A52C4">
      <w:r>
        <w:rPr>
          <w:rFonts w:hint="eastAsia"/>
        </w:rPr>
        <w:t>5</w:t>
      </w:r>
      <w:r>
        <w:t>: Related to “Populism”, it makes the problem more difficult. But “multilateralism” and “making good system” will be the key points to keep international law keep functioning.</w:t>
      </w:r>
    </w:p>
    <w:p w14:paraId="3C306568" w14:textId="27AF092B" w:rsidR="005A52C4" w:rsidRDefault="005A52C4"/>
    <w:p w14:paraId="00FF8DEB" w14:textId="74614A07" w:rsidR="005A52C4" w:rsidRDefault="005A52C4">
      <w:r>
        <w:t>That’s all for today.</w:t>
      </w:r>
    </w:p>
    <w:p w14:paraId="0D8CEBE9" w14:textId="77777777" w:rsidR="00AD3A42" w:rsidRDefault="005A52C4">
      <w:r>
        <w:rPr>
          <w:rFonts w:hint="eastAsia"/>
        </w:rPr>
        <w:t>T</w:t>
      </w:r>
      <w:r>
        <w:t xml:space="preserve">his time. Ms Hirai, Ms Nagai and Kumada were enjoying </w:t>
      </w:r>
      <w:r w:rsidR="00AD3A42">
        <w:t>sharing</w:t>
      </w:r>
      <w:r>
        <w:t xml:space="preserve"> NICE ecperience</w:t>
      </w:r>
      <w:r w:rsidR="00AD3A42">
        <w:t>.</w:t>
      </w:r>
    </w:p>
    <w:p w14:paraId="5361F689" w14:textId="5F16D594" w:rsidR="005A52C4" w:rsidRDefault="005A52C4">
      <w:r>
        <w:t>Next time I hope someone</w:t>
      </w:r>
      <w:r w:rsidR="00AD3A42">
        <w:t xml:space="preserve"> else</w:t>
      </w:r>
      <w:r>
        <w:t xml:space="preserve"> can </w:t>
      </w:r>
      <w:r w:rsidR="00AD3A42">
        <w:t>join us. Well then see you then.</w:t>
      </w:r>
    </w:p>
    <w:p w14:paraId="0A0C7B6A" w14:textId="1BE75386" w:rsidR="00AD3A42" w:rsidRDefault="00AD3A42"/>
    <w:p w14:paraId="147BF022" w14:textId="449696E3" w:rsidR="00AD3A42" w:rsidRDefault="00AD3A4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Kyoko Kumada</w:t>
      </w:r>
    </w:p>
    <w:p w14:paraId="55FC09FB" w14:textId="77777777" w:rsidR="00AD3A42" w:rsidRDefault="00AD3A42"/>
    <w:p w14:paraId="0A2B30E1" w14:textId="35FEDEF6" w:rsidR="00AD3A42" w:rsidRDefault="00AD3A42"/>
    <w:p w14:paraId="0DBC5830" w14:textId="77777777" w:rsidR="00AD3A42" w:rsidRPr="00A1100B" w:rsidRDefault="00AD3A42">
      <w:pPr>
        <w:rPr>
          <w:rFonts w:hint="eastAsia"/>
        </w:rPr>
      </w:pPr>
    </w:p>
    <w:p w14:paraId="7E26958E" w14:textId="77777777" w:rsidR="0086111B" w:rsidRDefault="0086111B"/>
    <w:p w14:paraId="294466FE" w14:textId="77777777" w:rsidR="00960823" w:rsidRDefault="00960823">
      <w:r>
        <w:t xml:space="preserve"> </w:t>
      </w:r>
    </w:p>
    <w:p w14:paraId="402FE23C" w14:textId="77777777" w:rsidR="00960823" w:rsidRDefault="00960823"/>
    <w:sectPr w:rsidR="00960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23"/>
    <w:rsid w:val="005A52C4"/>
    <w:rsid w:val="0086111B"/>
    <w:rsid w:val="00960823"/>
    <w:rsid w:val="00A1100B"/>
    <w:rsid w:val="00AD3A42"/>
    <w:rsid w:val="00D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DFC93"/>
  <w15:chartTrackingRefBased/>
  <w15:docId w15:val="{A70F413F-6DB0-45D8-90DB-1C0DEB9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育郎 熊田</dc:creator>
  <cp:keywords/>
  <dc:description/>
  <cp:lastModifiedBy>育郎 熊田</cp:lastModifiedBy>
  <cp:revision>2</cp:revision>
  <dcterms:created xsi:type="dcterms:W3CDTF">2019-10-15T22:39:00Z</dcterms:created>
  <dcterms:modified xsi:type="dcterms:W3CDTF">2019-10-16T02:31:00Z</dcterms:modified>
</cp:coreProperties>
</file>